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9E" w:rsidRDefault="002F5E3C" w:rsidP="009F030E">
      <w:pPr>
        <w:jc w:val="center"/>
        <w:rPr>
          <w:sz w:val="28"/>
          <w:szCs w:val="28"/>
        </w:rPr>
      </w:pPr>
      <w:r>
        <w:rPr>
          <w:noProof/>
          <w:sz w:val="24"/>
          <w:szCs w:val="24"/>
          <w:lang w:eastAsia="en-IE"/>
        </w:rPr>
        <w:drawing>
          <wp:anchor distT="36576" distB="36576" distL="36576" distR="36576" simplePos="0" relativeHeight="251658240" behindDoc="0" locked="0" layoutInCell="1" allowOverlap="1">
            <wp:simplePos x="0" y="0"/>
            <wp:positionH relativeFrom="column">
              <wp:posOffset>7343775</wp:posOffset>
            </wp:positionH>
            <wp:positionV relativeFrom="paragraph">
              <wp:posOffset>547370</wp:posOffset>
            </wp:positionV>
            <wp:extent cx="791845" cy="780415"/>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91845" cy="780415"/>
                    </a:xfrm>
                    <a:prstGeom prst="rect">
                      <a:avLst/>
                    </a:prstGeom>
                    <a:noFill/>
                    <a:ln w="9525" algn="in">
                      <a:noFill/>
                      <a:miter lim="800000"/>
                      <a:headEnd/>
                      <a:tailEnd/>
                    </a:ln>
                    <a:effectLst/>
                  </pic:spPr>
                </pic:pic>
              </a:graphicData>
            </a:graphic>
          </wp:anchor>
        </w:drawing>
      </w:r>
      <w:r w:rsidR="0034069E">
        <w:rPr>
          <w:noProof/>
          <w:sz w:val="28"/>
          <w:szCs w:val="28"/>
          <w:lang w:eastAsia="en-IE"/>
        </w:rPr>
        <w:drawing>
          <wp:inline distT="0" distB="0" distL="0" distR="0">
            <wp:extent cx="883570" cy="1183787"/>
            <wp:effectExtent l="171450" t="0" r="145130" b="0"/>
            <wp:docPr id="1" name="Picture 0" descr="PA Logo with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Logo with title.jpg"/>
                    <pic:cNvPicPr/>
                  </pic:nvPicPr>
                  <pic:blipFill>
                    <a:blip r:embed="rId5" cstate="print"/>
                    <a:stretch>
                      <a:fillRect/>
                    </a:stretch>
                  </pic:blipFill>
                  <pic:spPr>
                    <a:xfrm rot="16200000">
                      <a:off x="0" y="0"/>
                      <a:ext cx="882208" cy="1181962"/>
                    </a:xfrm>
                    <a:prstGeom prst="rect">
                      <a:avLst/>
                    </a:prstGeom>
                  </pic:spPr>
                </pic:pic>
              </a:graphicData>
            </a:graphic>
          </wp:inline>
        </w:drawing>
      </w:r>
      <w:r>
        <w:rPr>
          <w:noProof/>
          <w:sz w:val="24"/>
          <w:szCs w:val="24"/>
          <w:lang w:eastAsia="en-IE"/>
        </w:rPr>
        <w:drawing>
          <wp:anchor distT="36576" distB="36576" distL="36576" distR="36576" simplePos="0" relativeHeight="251662336" behindDoc="0" locked="0" layoutInCell="1" allowOverlap="1">
            <wp:simplePos x="0" y="0"/>
            <wp:positionH relativeFrom="column">
              <wp:posOffset>7343775</wp:posOffset>
            </wp:positionH>
            <wp:positionV relativeFrom="paragraph">
              <wp:posOffset>547370</wp:posOffset>
            </wp:positionV>
            <wp:extent cx="791845" cy="780415"/>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91845" cy="780415"/>
                    </a:xfrm>
                    <a:prstGeom prst="rect">
                      <a:avLst/>
                    </a:prstGeom>
                    <a:noFill/>
                    <a:ln w="9525" algn="in">
                      <a:noFill/>
                      <a:miter lim="800000"/>
                      <a:headEnd/>
                      <a:tailEnd/>
                    </a:ln>
                    <a:effectLst/>
                  </pic:spPr>
                </pic:pic>
              </a:graphicData>
            </a:graphic>
          </wp:anchor>
        </w:drawing>
      </w:r>
      <w:r>
        <w:rPr>
          <w:noProof/>
          <w:sz w:val="24"/>
          <w:szCs w:val="24"/>
          <w:lang w:eastAsia="en-IE"/>
        </w:rPr>
        <w:drawing>
          <wp:anchor distT="36576" distB="36576" distL="36576" distR="36576" simplePos="0" relativeHeight="251660288" behindDoc="0" locked="0" layoutInCell="1" allowOverlap="1">
            <wp:simplePos x="0" y="0"/>
            <wp:positionH relativeFrom="column">
              <wp:posOffset>7343775</wp:posOffset>
            </wp:positionH>
            <wp:positionV relativeFrom="paragraph">
              <wp:posOffset>547370</wp:posOffset>
            </wp:positionV>
            <wp:extent cx="791845" cy="780415"/>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91845" cy="780415"/>
                    </a:xfrm>
                    <a:prstGeom prst="rect">
                      <a:avLst/>
                    </a:prstGeom>
                    <a:noFill/>
                    <a:ln w="9525" algn="in">
                      <a:noFill/>
                      <a:miter lim="800000"/>
                      <a:headEnd/>
                      <a:tailEnd/>
                    </a:ln>
                    <a:effectLst/>
                  </pic:spPr>
                </pic:pic>
              </a:graphicData>
            </a:graphic>
          </wp:anchor>
        </w:drawing>
      </w:r>
    </w:p>
    <w:p w:rsidR="009F030E" w:rsidRDefault="003D7C1B" w:rsidP="007741A9">
      <w:pPr>
        <w:spacing w:line="276" w:lineRule="auto"/>
        <w:jc w:val="center"/>
        <w:rPr>
          <w:sz w:val="28"/>
          <w:szCs w:val="28"/>
          <w:u w:val="single"/>
        </w:rPr>
      </w:pPr>
      <w:r>
        <w:rPr>
          <w:sz w:val="28"/>
          <w:szCs w:val="28"/>
          <w:u w:val="single"/>
        </w:rPr>
        <w:t>‘Treasure Boxes’</w:t>
      </w:r>
    </w:p>
    <w:p w:rsidR="007741A9" w:rsidRPr="009F030E" w:rsidRDefault="007741A9" w:rsidP="007741A9">
      <w:pPr>
        <w:spacing w:line="276" w:lineRule="auto"/>
        <w:jc w:val="center"/>
        <w:rPr>
          <w:sz w:val="28"/>
          <w:szCs w:val="28"/>
          <w:u w:val="single"/>
        </w:rPr>
      </w:pPr>
    </w:p>
    <w:p w:rsidR="00EC653C" w:rsidRDefault="003D7C1B" w:rsidP="007741A9">
      <w:pPr>
        <w:spacing w:line="276" w:lineRule="auto"/>
        <w:jc w:val="center"/>
        <w:rPr>
          <w:sz w:val="28"/>
          <w:szCs w:val="28"/>
        </w:rPr>
      </w:pPr>
      <w:r>
        <w:rPr>
          <w:sz w:val="28"/>
          <w:szCs w:val="28"/>
        </w:rPr>
        <w:t>T</w:t>
      </w:r>
      <w:r w:rsidR="00EC653C" w:rsidRPr="00AB6B04">
        <w:rPr>
          <w:sz w:val="28"/>
          <w:szCs w:val="28"/>
        </w:rPr>
        <w:t>h</w:t>
      </w:r>
      <w:r w:rsidR="007741A9">
        <w:rPr>
          <w:sz w:val="28"/>
          <w:szCs w:val="28"/>
        </w:rPr>
        <w:t>e School is facilitating</w:t>
      </w:r>
      <w:r w:rsidR="00E437FE">
        <w:rPr>
          <w:sz w:val="28"/>
          <w:szCs w:val="28"/>
        </w:rPr>
        <w:t xml:space="preserve"> the collection</w:t>
      </w:r>
      <w:r w:rsidR="00B70D52">
        <w:rPr>
          <w:sz w:val="28"/>
          <w:szCs w:val="28"/>
        </w:rPr>
        <w:t xml:space="preserve"> of</w:t>
      </w:r>
      <w:r w:rsidR="00E437FE">
        <w:rPr>
          <w:sz w:val="28"/>
          <w:szCs w:val="28"/>
        </w:rPr>
        <w:t xml:space="preserve"> </w:t>
      </w:r>
      <w:r w:rsidR="00EC653C" w:rsidRPr="00AB6B04">
        <w:rPr>
          <w:sz w:val="28"/>
          <w:szCs w:val="28"/>
        </w:rPr>
        <w:t>‘Treasure Box</w:t>
      </w:r>
      <w:r w:rsidR="00E437FE">
        <w:rPr>
          <w:sz w:val="28"/>
          <w:szCs w:val="28"/>
        </w:rPr>
        <w:t>es</w:t>
      </w:r>
      <w:r w:rsidR="00EC653C" w:rsidRPr="00AB6B04">
        <w:rPr>
          <w:sz w:val="28"/>
          <w:szCs w:val="28"/>
        </w:rPr>
        <w:t>’</w:t>
      </w:r>
      <w:r w:rsidR="00E437FE">
        <w:rPr>
          <w:sz w:val="28"/>
          <w:szCs w:val="28"/>
        </w:rPr>
        <w:t xml:space="preserve"> for </w:t>
      </w:r>
      <w:r w:rsidR="00B70D52">
        <w:rPr>
          <w:sz w:val="28"/>
          <w:szCs w:val="28"/>
        </w:rPr>
        <w:t xml:space="preserve">a local charity </w:t>
      </w:r>
      <w:r w:rsidR="007741A9">
        <w:rPr>
          <w:sz w:val="28"/>
          <w:szCs w:val="28"/>
        </w:rPr>
        <w:t>this Christmas</w:t>
      </w:r>
      <w:r w:rsidR="0034069E">
        <w:rPr>
          <w:sz w:val="28"/>
          <w:szCs w:val="28"/>
        </w:rPr>
        <w:t xml:space="preserve">. </w:t>
      </w:r>
      <w:r w:rsidR="00B70D52">
        <w:rPr>
          <w:sz w:val="28"/>
          <w:szCs w:val="28"/>
        </w:rPr>
        <w:t xml:space="preserve"> T</w:t>
      </w:r>
      <w:r w:rsidR="007741A9">
        <w:rPr>
          <w:sz w:val="28"/>
          <w:szCs w:val="28"/>
        </w:rPr>
        <w:t>he details are outlined below</w:t>
      </w:r>
      <w:r w:rsidR="00E437FE">
        <w:rPr>
          <w:sz w:val="28"/>
          <w:szCs w:val="28"/>
        </w:rPr>
        <w:t>.</w:t>
      </w:r>
    </w:p>
    <w:p w:rsidR="00AB6B04" w:rsidRPr="00AB6B04" w:rsidRDefault="00AB6B04" w:rsidP="002F5E3C">
      <w:pPr>
        <w:spacing w:line="276" w:lineRule="auto"/>
        <w:jc w:val="center"/>
        <w:rPr>
          <w:sz w:val="28"/>
          <w:szCs w:val="28"/>
        </w:rPr>
      </w:pPr>
    </w:p>
    <w:p w:rsidR="00AB6B04" w:rsidRPr="00AB6B04" w:rsidRDefault="00AB6B04" w:rsidP="009F030E">
      <w:pPr>
        <w:spacing w:line="276" w:lineRule="auto"/>
        <w:jc w:val="center"/>
        <w:rPr>
          <w:sz w:val="28"/>
          <w:szCs w:val="28"/>
        </w:rPr>
      </w:pPr>
      <w:r w:rsidRPr="00AB6B04">
        <w:rPr>
          <w:sz w:val="28"/>
          <w:szCs w:val="28"/>
        </w:rPr>
        <w:t xml:space="preserve">The </w:t>
      </w:r>
      <w:r w:rsidRPr="0034069E">
        <w:rPr>
          <w:b/>
          <w:bCs/>
          <w:sz w:val="28"/>
          <w:szCs w:val="28"/>
        </w:rPr>
        <w:t xml:space="preserve">local </w:t>
      </w:r>
      <w:r w:rsidRPr="00AB6B04">
        <w:rPr>
          <w:sz w:val="28"/>
          <w:szCs w:val="28"/>
        </w:rPr>
        <w:t xml:space="preserve">charity is a large </w:t>
      </w:r>
      <w:r w:rsidR="009F030E">
        <w:rPr>
          <w:sz w:val="28"/>
          <w:szCs w:val="28"/>
        </w:rPr>
        <w:t xml:space="preserve">childcare </w:t>
      </w:r>
      <w:r w:rsidRPr="00AB6B04">
        <w:rPr>
          <w:sz w:val="28"/>
          <w:szCs w:val="28"/>
        </w:rPr>
        <w:t xml:space="preserve">centre based in the </w:t>
      </w:r>
      <w:r w:rsidRPr="0034069E">
        <w:rPr>
          <w:b/>
          <w:bCs/>
          <w:sz w:val="28"/>
          <w:szCs w:val="28"/>
        </w:rPr>
        <w:t>North Dublin</w:t>
      </w:r>
      <w:r>
        <w:rPr>
          <w:sz w:val="28"/>
          <w:szCs w:val="28"/>
        </w:rPr>
        <w:t xml:space="preserve"> </w:t>
      </w:r>
      <w:r w:rsidRPr="00AB6B04">
        <w:rPr>
          <w:sz w:val="28"/>
          <w:szCs w:val="28"/>
        </w:rPr>
        <w:t xml:space="preserve">area </w:t>
      </w:r>
      <w:r w:rsidR="009F030E">
        <w:rPr>
          <w:sz w:val="28"/>
          <w:szCs w:val="28"/>
        </w:rPr>
        <w:t xml:space="preserve">and </w:t>
      </w:r>
      <w:r w:rsidR="00FE7593">
        <w:rPr>
          <w:sz w:val="28"/>
          <w:szCs w:val="28"/>
        </w:rPr>
        <w:t xml:space="preserve">if you are interested in supporting here is </w:t>
      </w:r>
      <w:r w:rsidR="009F030E">
        <w:rPr>
          <w:sz w:val="28"/>
          <w:szCs w:val="28"/>
        </w:rPr>
        <w:t xml:space="preserve">some background directly from the Centre’s Manager. </w:t>
      </w:r>
    </w:p>
    <w:p w:rsidR="00AB6B04" w:rsidRPr="00FE7593" w:rsidRDefault="00AB6B04" w:rsidP="002F5E3C">
      <w:pPr>
        <w:pStyle w:val="Body"/>
        <w:spacing w:line="276" w:lineRule="auto"/>
        <w:jc w:val="center"/>
        <w:rPr>
          <w:lang w:val="en-IE"/>
        </w:rPr>
      </w:pPr>
    </w:p>
    <w:p w:rsidR="00E437FE" w:rsidRPr="009F030E" w:rsidRDefault="009F030E" w:rsidP="00774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t>“</w:t>
      </w:r>
      <w:r w:rsidR="00E437FE" w:rsidRPr="009F030E">
        <w:rPr>
          <w:sz w:val="20"/>
        </w:rPr>
        <w:t>Our childcare centre was established 2001 and the largest of its kind in Ireland with 250 children attending daily. Our Centre operates in an area of North Dublin synonymous with unemployment, lone parents, teenage pregnancy, substance abuse and drug dealing. It is officially recognized as an area of severe social disadvantage where some children live in abject poverty. Many children in our care are missing the basics…….a bed of their own, clean underwear, food. Some deal with serious loss at an age too young to even imagine.</w:t>
      </w:r>
    </w:p>
    <w:p w:rsidR="00E437FE" w:rsidRPr="009F030E" w:rsidRDefault="00E437FE" w:rsidP="00FE75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t>Our mission is to meet the community's need for high quality childcare. Childcare directed at specific problem or disadvantage benefits the child directly but also benefits the overall family as parents can attend work, training or rehab while their child is cared for in a secure environment.</w:t>
      </w:r>
    </w:p>
    <w:p w:rsidR="00E437FE" w:rsidRPr="009F030E" w:rsidRDefault="00E437FE" w:rsidP="009F030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p>
    <w:p w:rsidR="00E437FE" w:rsidRPr="009F030E" w:rsidRDefault="00E437FE" w:rsidP="009F030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t xml:space="preserve">Thank you so very much for </w:t>
      </w:r>
      <w:r w:rsidR="009F030E" w:rsidRPr="009F030E">
        <w:rPr>
          <w:sz w:val="20"/>
        </w:rPr>
        <w:t>considering</w:t>
      </w:r>
      <w:r w:rsidRPr="009F030E">
        <w:rPr>
          <w:sz w:val="20"/>
        </w:rPr>
        <w:t xml:space="preserve"> us this Christmas at a time when our centre is experie</w:t>
      </w:r>
      <w:r w:rsidR="00FE7593">
        <w:rPr>
          <w:sz w:val="20"/>
        </w:rPr>
        <w:t>ncing severe financial difficulties</w:t>
      </w:r>
      <w:r w:rsidRPr="009F030E">
        <w:rPr>
          <w:sz w:val="20"/>
        </w:rPr>
        <w:t>. We don’t need presents that cost lots of money, what works best is 4 or 5 small items in a shoebox that make up a “treasure chest” for the younger (0 to 5 year old) children or our older after-school children (aged 5 to 10).</w:t>
      </w:r>
      <w:r w:rsidRPr="009F030E">
        <w:rPr>
          <w:sz w:val="20"/>
        </w:rPr>
        <w:cr/>
      </w:r>
      <w:r w:rsidRPr="009F030E">
        <w:rPr>
          <w:sz w:val="20"/>
        </w:rPr>
        <w:cr/>
        <w:t>The children at the centre range in age from 0 to 12 years with the majority being between 1 and 4 years. We have 40 after-schoolers that range in age from 5 to 12 and there is an even mix of boys and girls..</w:t>
      </w:r>
      <w:r w:rsidRPr="009F030E">
        <w:rPr>
          <w:sz w:val="20"/>
        </w:rPr>
        <w:cr/>
      </w:r>
      <w:r w:rsidRPr="009F030E">
        <w:rPr>
          <w:sz w:val="20"/>
        </w:rPr>
        <w:cr/>
      </w:r>
      <w:r w:rsidRPr="009F030E">
        <w:rPr>
          <w:b/>
          <w:sz w:val="20"/>
        </w:rPr>
        <w:t>Generally a box can consist of a book, a small toy or game, an item of clothing (hat, scarf, pj’s etc) and a small packet of sweets. If you can write the age range of the child you are buying for on a sticker on the box that would help us enormously with the task of sharing out the boxes.</w:t>
      </w:r>
      <w:r w:rsidRPr="009F030E">
        <w:rPr>
          <w:sz w:val="20"/>
        </w:rPr>
        <w:cr/>
      </w:r>
      <w:r w:rsidRPr="009F030E">
        <w:rPr>
          <w:sz w:val="20"/>
        </w:rPr>
        <w:cr/>
      </w:r>
      <w:r w:rsidRPr="009F030E">
        <w:rPr>
          <w:sz w:val="20"/>
          <w:u w:val="single"/>
        </w:rPr>
        <w:t>Ideas for the younger children's boxes might include:</w:t>
      </w:r>
      <w:r w:rsidRPr="009F030E">
        <w:rPr>
          <w:sz w:val="20"/>
        </w:rPr>
        <w:cr/>
        <w:t>Cars, trucks, trains etc (some cars are for 18 months+, these are great for our younger children); Dolls, tiaras, fairies, wands, dress up toys etc; Jewellery, hand bags, nail polish (age appropriate please!!); Arts and crafts things (Crayons, Glitter glue, pencils, stickers etc); Small footballs, rugby balls etc; Play tea sets; Story books; Flashcards; Toothbrush/Kiddie Shampoo/Bath Foam; Underwear; Bath toys (ducks, boats etc); Dinosaurs, toy animals; small cuddly toys; Little figures (Bob the builder, Fireman Sam, pirates, fairies and princesses etc); Musical toys, rattles, s</w:t>
      </w:r>
      <w:r w:rsidR="00FE7593">
        <w:rPr>
          <w:sz w:val="20"/>
        </w:rPr>
        <w:t>hakers, nursery rhyme books etc…………..</w:t>
      </w:r>
      <w:r w:rsidRPr="009F030E">
        <w:rPr>
          <w:sz w:val="20"/>
        </w:rPr>
        <w:t xml:space="preserve"> anything else that little people can have fun with!</w:t>
      </w:r>
      <w:r w:rsidRPr="009F030E">
        <w:rPr>
          <w:sz w:val="20"/>
        </w:rPr>
        <w:cr/>
      </w:r>
      <w:r w:rsidRPr="009F030E">
        <w:rPr>
          <w:sz w:val="20"/>
        </w:rPr>
        <w:cr/>
      </w:r>
      <w:r w:rsidRPr="009F030E">
        <w:rPr>
          <w:sz w:val="20"/>
          <w:u w:val="single"/>
        </w:rPr>
        <w:t>Ideas for the older children might include:</w:t>
      </w:r>
    </w:p>
    <w:p w:rsidR="00E437FE" w:rsidRPr="009F030E" w:rsidRDefault="00E437FE" w:rsidP="009F030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t>Hair gel, Showe</w:t>
      </w:r>
      <w:r w:rsidR="00FE7593">
        <w:rPr>
          <w:sz w:val="20"/>
        </w:rPr>
        <w:t>r Gel; Gloves; Make up sets; T</w:t>
      </w:r>
      <w:r w:rsidRPr="009F030E">
        <w:rPr>
          <w:sz w:val="20"/>
        </w:rPr>
        <w:t>-shirt; Sticker books for Star Wars, Ben Ten or Moxy Girls; Deck of Cards; Craft/Art Supplies; Harmonica; Pocket Puzzles</w:t>
      </w:r>
    </w:p>
    <w:p w:rsidR="007741A9" w:rsidRDefault="00E437FE" w:rsidP="00774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cr/>
      </w:r>
      <w:r w:rsidRPr="009F030E">
        <w:rPr>
          <w:b/>
          <w:sz w:val="20"/>
        </w:rPr>
        <w:t>If you don’t have time to make up a box we are always delighted to receive toys or equipment that can be used by all the children all year round at the centre. Ideas might include:</w:t>
      </w:r>
      <w:r w:rsidR="009F030E">
        <w:rPr>
          <w:sz w:val="20"/>
        </w:rPr>
        <w:t xml:space="preserve"> </w:t>
      </w:r>
      <w:r w:rsidR="009F030E">
        <w:rPr>
          <w:sz w:val="20"/>
        </w:rPr>
        <w:cr/>
      </w:r>
      <w:r w:rsidRPr="009F030E">
        <w:rPr>
          <w:sz w:val="20"/>
        </w:rPr>
        <w:t>dolls, doll's buggies etc, lots of dress up toys, new jigsaws and board games, pirate ships and fire engines, cooking equipment (to make buns, pizzas etc with the children), gardening toys, footballs and really anything else that children li</w:t>
      </w:r>
      <w:r w:rsidR="00FE7593">
        <w:rPr>
          <w:sz w:val="20"/>
        </w:rPr>
        <w:t>ke to play and have fun with.</w:t>
      </w:r>
      <w:r w:rsidR="00FE7593">
        <w:rPr>
          <w:sz w:val="20"/>
        </w:rPr>
        <w:cr/>
      </w:r>
      <w:r w:rsidR="00FE7593">
        <w:rPr>
          <w:sz w:val="20"/>
        </w:rPr>
        <w:cr/>
      </w:r>
      <w:r w:rsidR="007741A9">
        <w:rPr>
          <w:sz w:val="20"/>
        </w:rPr>
        <w:t>Many</w:t>
      </w:r>
      <w:r w:rsidRPr="009F030E">
        <w:rPr>
          <w:sz w:val="20"/>
        </w:rPr>
        <w:t xml:space="preserve"> thanks</w:t>
      </w:r>
      <w:r w:rsidR="007741A9">
        <w:rPr>
          <w:sz w:val="20"/>
        </w:rPr>
        <w:t xml:space="preserve"> for reading.</w:t>
      </w:r>
    </w:p>
    <w:p w:rsidR="002F5E3C" w:rsidRDefault="00E437FE" w:rsidP="00774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20"/>
        </w:rPr>
      </w:pPr>
      <w:r w:rsidRPr="009F030E">
        <w:rPr>
          <w:sz w:val="20"/>
        </w:rPr>
        <w:t xml:space="preserve"> </w:t>
      </w:r>
      <w:r w:rsidR="007741A9">
        <w:rPr>
          <w:sz w:val="20"/>
        </w:rPr>
        <w:t xml:space="preserve">In the event  that you choose to support us, </w:t>
      </w:r>
      <w:r w:rsidRPr="009F030E">
        <w:rPr>
          <w:sz w:val="20"/>
        </w:rPr>
        <w:t xml:space="preserve">enjoy making up your “treasure box”, the </w:t>
      </w:r>
      <w:r w:rsidR="00FE7593">
        <w:rPr>
          <w:sz w:val="20"/>
        </w:rPr>
        <w:t>children will love opening it!!”</w:t>
      </w:r>
    </w:p>
    <w:p w:rsidR="007741A9" w:rsidRPr="00AB6B04" w:rsidRDefault="007741A9" w:rsidP="007741A9">
      <w:pPr>
        <w:spacing w:line="276" w:lineRule="auto"/>
        <w:jc w:val="center"/>
        <w:rPr>
          <w:sz w:val="28"/>
          <w:szCs w:val="28"/>
        </w:rPr>
      </w:pPr>
    </w:p>
    <w:p w:rsidR="007741A9" w:rsidRPr="007741A9" w:rsidRDefault="007741A9" w:rsidP="007741A9">
      <w:pPr>
        <w:spacing w:line="276" w:lineRule="auto"/>
        <w:jc w:val="center"/>
        <w:rPr>
          <w:sz w:val="28"/>
          <w:szCs w:val="28"/>
        </w:rPr>
      </w:pPr>
      <w:r>
        <w:rPr>
          <w:sz w:val="28"/>
          <w:szCs w:val="28"/>
        </w:rPr>
        <w:t xml:space="preserve">The </w:t>
      </w:r>
      <w:r w:rsidRPr="00AB6B04">
        <w:rPr>
          <w:sz w:val="28"/>
          <w:szCs w:val="28"/>
        </w:rPr>
        <w:t xml:space="preserve">date for </w:t>
      </w:r>
      <w:r>
        <w:rPr>
          <w:sz w:val="28"/>
          <w:szCs w:val="28"/>
        </w:rPr>
        <w:t xml:space="preserve">transfer </w:t>
      </w:r>
      <w:r w:rsidRPr="00AB6B04">
        <w:rPr>
          <w:sz w:val="28"/>
          <w:szCs w:val="28"/>
        </w:rPr>
        <w:t xml:space="preserve">of the completed boxes from the School is </w:t>
      </w:r>
      <w:r w:rsidRPr="0034069E">
        <w:rPr>
          <w:b/>
          <w:bCs/>
          <w:sz w:val="28"/>
          <w:szCs w:val="28"/>
        </w:rPr>
        <w:t>Monday, 1</w:t>
      </w:r>
      <w:r>
        <w:rPr>
          <w:b/>
          <w:bCs/>
          <w:sz w:val="28"/>
          <w:szCs w:val="28"/>
        </w:rPr>
        <w:t>7</w:t>
      </w:r>
      <w:r w:rsidRPr="0034069E">
        <w:rPr>
          <w:b/>
          <w:bCs/>
          <w:sz w:val="28"/>
          <w:szCs w:val="28"/>
          <w:vertAlign w:val="superscript"/>
        </w:rPr>
        <w:t>th</w:t>
      </w:r>
      <w:r>
        <w:rPr>
          <w:b/>
          <w:bCs/>
          <w:sz w:val="28"/>
          <w:szCs w:val="28"/>
        </w:rPr>
        <w:t xml:space="preserve"> Dec</w:t>
      </w:r>
      <w:r w:rsidRPr="0034069E">
        <w:rPr>
          <w:b/>
          <w:bCs/>
          <w:sz w:val="28"/>
          <w:szCs w:val="28"/>
        </w:rPr>
        <w:t>. 2012</w:t>
      </w:r>
      <w:r w:rsidRPr="00AB6B04">
        <w:rPr>
          <w:sz w:val="28"/>
          <w:szCs w:val="28"/>
        </w:rPr>
        <w:t>.</w:t>
      </w:r>
    </w:p>
    <w:sectPr w:rsidR="007741A9" w:rsidRPr="007741A9" w:rsidSect="003D7C1B">
      <w:pgSz w:w="11906" w:h="16838"/>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C653C"/>
    <w:rsid w:val="001E540E"/>
    <w:rsid w:val="002F5E3C"/>
    <w:rsid w:val="0034069E"/>
    <w:rsid w:val="003D7C1B"/>
    <w:rsid w:val="00583B1B"/>
    <w:rsid w:val="005C1C90"/>
    <w:rsid w:val="00653183"/>
    <w:rsid w:val="006C1695"/>
    <w:rsid w:val="007741A9"/>
    <w:rsid w:val="00875FF8"/>
    <w:rsid w:val="009F030E"/>
    <w:rsid w:val="00A26748"/>
    <w:rsid w:val="00AA3820"/>
    <w:rsid w:val="00AB6B04"/>
    <w:rsid w:val="00B60A1F"/>
    <w:rsid w:val="00B70D52"/>
    <w:rsid w:val="00D24E50"/>
    <w:rsid w:val="00DF05E9"/>
    <w:rsid w:val="00E437FE"/>
    <w:rsid w:val="00EC0437"/>
    <w:rsid w:val="00EC653C"/>
    <w:rsid w:val="00F62033"/>
    <w:rsid w:val="00F758F3"/>
    <w:rsid w:val="00FD6E48"/>
    <w:rsid w:val="00FE759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6B04"/>
    <w:rPr>
      <w:rFonts w:ascii="Helvetica" w:eastAsia="ヒラギノ角ゴ Pro W3" w:hAnsi="Helvetica" w:cs="Times New Roman"/>
      <w:color w:val="000000"/>
      <w:sz w:val="24"/>
      <w:szCs w:val="20"/>
      <w:lang w:val="en-US" w:eastAsia="en-IE"/>
    </w:rPr>
  </w:style>
  <w:style w:type="paragraph" w:styleId="BalloonText">
    <w:name w:val="Balloon Text"/>
    <w:basedOn w:val="Normal"/>
    <w:link w:val="BalloonTextChar"/>
    <w:uiPriority w:val="99"/>
    <w:semiHidden/>
    <w:unhideWhenUsed/>
    <w:rsid w:val="0034069E"/>
    <w:rPr>
      <w:rFonts w:ascii="Tahoma" w:hAnsi="Tahoma" w:cs="Tahoma"/>
      <w:sz w:val="16"/>
      <w:szCs w:val="16"/>
    </w:rPr>
  </w:style>
  <w:style w:type="character" w:customStyle="1" w:styleId="BalloonTextChar">
    <w:name w:val="Balloon Text Char"/>
    <w:basedOn w:val="DefaultParagraphFont"/>
    <w:link w:val="BalloonText"/>
    <w:uiPriority w:val="99"/>
    <w:semiHidden/>
    <w:rsid w:val="00340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dc:creator>
  <cp:lastModifiedBy>Margurite</cp:lastModifiedBy>
  <cp:revision>4</cp:revision>
  <cp:lastPrinted>2012-11-30T08:37:00Z</cp:lastPrinted>
  <dcterms:created xsi:type="dcterms:W3CDTF">2012-11-30T08:36:00Z</dcterms:created>
  <dcterms:modified xsi:type="dcterms:W3CDTF">2012-11-30T08:37:00Z</dcterms:modified>
</cp:coreProperties>
</file>